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92A" w:rsidRPr="00EE2B92" w:rsidRDefault="00CA692A" w:rsidP="00EE2B92">
      <w:pPr>
        <w:rPr>
          <w:b/>
          <w:sz w:val="28"/>
          <w:szCs w:val="28"/>
        </w:rPr>
      </w:pPr>
      <w:r w:rsidRPr="00CA692A">
        <w:rPr>
          <w:rFonts w:cs="Calibri"/>
        </w:rPr>
        <w:pict>
          <v:shapetype id="_x0000_m102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CA692A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CA692A" w:rsidRDefault="00CA692A">
      <w:pPr>
        <w:spacing w:line="360" w:lineRule="auto"/>
        <w:jc w:val="both"/>
        <w:rPr>
          <w:rFonts w:ascii="PT Astra Serif" w:hAnsi="PT Astra Serif" w:cs="PT Astra Serif"/>
          <w:b/>
          <w:sz w:val="28"/>
          <w:szCs w:val="28"/>
        </w:rPr>
      </w:pPr>
    </w:p>
    <w:p w:rsidR="00CA692A" w:rsidRDefault="00EE2B92">
      <w:pPr>
        <w:jc w:val="center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cs="PT Astra Serif"/>
          <w:b/>
          <w:sz w:val="28"/>
          <w:szCs w:val="28"/>
        </w:rPr>
        <w:t xml:space="preserve">Защита прав – общая цель </w:t>
      </w:r>
      <w:proofErr w:type="gramStart"/>
      <w:r>
        <w:rPr>
          <w:rFonts w:ascii="PT Astra Serif" w:hAnsi="PT Astra Serif" w:cs="PT Astra Serif"/>
          <w:b/>
          <w:sz w:val="28"/>
          <w:szCs w:val="28"/>
        </w:rPr>
        <w:t>новосибирского</w:t>
      </w:r>
      <w:proofErr w:type="gramEnd"/>
      <w:r>
        <w:rPr>
          <w:rFonts w:ascii="PT Astra Serif" w:hAnsi="PT Astra Serif" w:cs="PT Astra Serif"/>
          <w:b/>
          <w:sz w:val="28"/>
          <w:szCs w:val="28"/>
        </w:rPr>
        <w:t xml:space="preserve"> Росреестра и службы судебных приставов</w:t>
      </w:r>
    </w:p>
    <w:p w:rsidR="00CA692A" w:rsidRDefault="00CA692A">
      <w:pPr>
        <w:jc w:val="center"/>
        <w:rPr>
          <w:rFonts w:ascii="PT Astra Serif" w:hAnsi="PT Astra Serif" w:cs="PT Astra Serif"/>
          <w:b/>
          <w:sz w:val="28"/>
          <w:szCs w:val="28"/>
        </w:rPr>
      </w:pPr>
    </w:p>
    <w:p w:rsidR="00CA692A" w:rsidRDefault="00CA692A">
      <w:pPr>
        <w:jc w:val="center"/>
        <w:rPr>
          <w:rFonts w:ascii="PT Astra Serif" w:hAnsi="PT Astra Serif" w:cs="PT Astra Serif"/>
          <w:b/>
          <w:sz w:val="28"/>
          <w:szCs w:val="28"/>
        </w:rPr>
      </w:pPr>
    </w:p>
    <w:p w:rsidR="00CA692A" w:rsidRDefault="00EE2B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ноября свой профессиональный праздник отмечает Федеральная служба судебных приставов. </w:t>
      </w:r>
    </w:p>
    <w:p w:rsidR="00CA692A" w:rsidRDefault="00EE2B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Служба судебных приставов стала одним из первых органов государственной власти, с кото</w:t>
      </w:r>
      <w:r>
        <w:rPr>
          <w:sz w:val="28"/>
          <w:szCs w:val="28"/>
        </w:rPr>
        <w:t xml:space="preserve">рым новосибирским Росреестром было налажено электронное взаимодействие. Оперативное поступление постановлений судебных приставов через систему межведомственного электронного взаимодействия и внесение соответствующих записей в Единый государственный реестр </w:t>
      </w:r>
      <w:r>
        <w:rPr>
          <w:sz w:val="28"/>
          <w:szCs w:val="28"/>
        </w:rPr>
        <w:t>недвижимости способствует защите добросовестных участников гражданского оборота.</w:t>
      </w:r>
    </w:p>
    <w:p w:rsidR="00CA692A" w:rsidRDefault="00EE2B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Только за истекший период 2025 года Управлением Росреестра по Новосибирской области обработано более 350 тысяч обращений о наложении и снятии запретов на совершение действий п</w:t>
      </w:r>
      <w:r>
        <w:rPr>
          <w:sz w:val="28"/>
          <w:szCs w:val="28"/>
        </w:rPr>
        <w:t>о регистрации прав и сделок с недвижимостью, из них 96% обращений поступило в электронном виде от службы судебных приставов в рамках межведомственного информационного взаимодействия. По сравнению с 2024 годом количество таких документов увеличилось в 2,5 р</w:t>
      </w:r>
      <w:r>
        <w:rPr>
          <w:sz w:val="28"/>
          <w:szCs w:val="28"/>
        </w:rPr>
        <w:t>аза, что свидетельствует о растущем уровне сотрудничества между государственными органами.</w:t>
      </w:r>
    </w:p>
    <w:p w:rsidR="00CA692A" w:rsidRDefault="00EE2B92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 этом году служба отмечает 160-летие, в честь данного события в Новосибирске состоялось торжественное мероприятие, в котором приняла участие руководитель Управления</w:t>
      </w:r>
      <w:r>
        <w:rPr>
          <w:sz w:val="28"/>
          <w:szCs w:val="28"/>
          <w:shd w:val="clear" w:color="auto" w:fill="FFFFFF"/>
        </w:rPr>
        <w:t xml:space="preserve"> Росреестра по Новосибирской области </w:t>
      </w:r>
      <w:r>
        <w:rPr>
          <w:b/>
          <w:sz w:val="28"/>
          <w:szCs w:val="28"/>
          <w:shd w:val="clear" w:color="auto" w:fill="FFFFFF"/>
        </w:rPr>
        <w:t xml:space="preserve">Светлана </w:t>
      </w:r>
      <w:proofErr w:type="spellStart"/>
      <w:r>
        <w:rPr>
          <w:b/>
          <w:sz w:val="28"/>
          <w:szCs w:val="28"/>
          <w:shd w:val="clear" w:color="auto" w:fill="FFFFFF"/>
        </w:rPr>
        <w:t>Рягузова</w:t>
      </w:r>
      <w:proofErr w:type="spellEnd"/>
      <w:r>
        <w:rPr>
          <w:sz w:val="28"/>
          <w:szCs w:val="28"/>
          <w:shd w:val="clear" w:color="auto" w:fill="FFFFFF"/>
        </w:rPr>
        <w:t>:</w:t>
      </w:r>
    </w:p>
    <w:p w:rsidR="00CA692A" w:rsidRDefault="00EE2B92">
      <w:pPr>
        <w:ind w:firstLine="709"/>
        <w:jc w:val="both"/>
        <w:rPr>
          <w:i/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>«Мы поздравляем коллег с профессиональным праздником! Благодарим за эффективное сотрудничество, профессионализм и принципиальность в деле защиты прав, свобод и законных интересов граждан. Пусть ваша д</w:t>
      </w:r>
      <w:r>
        <w:rPr>
          <w:i/>
          <w:sz w:val="28"/>
          <w:szCs w:val="28"/>
          <w:shd w:val="clear" w:color="auto" w:fill="FFFFFF"/>
        </w:rPr>
        <w:t>еятельность всегда будет результативной, а личная жизнь - наполнена миром и благополучием»</w:t>
      </w:r>
    </w:p>
    <w:p w:rsidR="00CA692A" w:rsidRDefault="00CA692A">
      <w:pPr>
        <w:ind w:firstLine="709"/>
        <w:jc w:val="both"/>
        <w:rPr>
          <w:sz w:val="28"/>
          <w:szCs w:val="28"/>
          <w:shd w:val="clear" w:color="auto" w:fill="FFFFFF"/>
        </w:rPr>
      </w:pPr>
    </w:p>
    <w:p w:rsidR="00CA692A" w:rsidRDefault="00EE2B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Росреестра по Новосибирской области напоминает, что проверить информацию об ограничениях прав на недвижимое имущество можно с помощью электронного сервис</w:t>
      </w:r>
      <w:r>
        <w:rPr>
          <w:sz w:val="28"/>
          <w:szCs w:val="28"/>
        </w:rPr>
        <w:t>а «Справочная информация по объектам недвижимости» на официальном сайте Росреестра (</w:t>
      </w:r>
      <w:proofErr w:type="spellStart"/>
      <w:r>
        <w:rPr>
          <w:sz w:val="28"/>
          <w:szCs w:val="28"/>
        </w:rPr>
        <w:t>rosreestr.gov.ru</w:t>
      </w:r>
      <w:proofErr w:type="spellEnd"/>
      <w:r>
        <w:rPr>
          <w:sz w:val="28"/>
          <w:szCs w:val="28"/>
        </w:rPr>
        <w:t>). Для этого достаточно указать кадастровый номер объекта или его адрес.</w:t>
      </w:r>
    </w:p>
    <w:p w:rsidR="00CA692A" w:rsidRDefault="00EE2B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Важные сведения о недвижимости</w:t>
      </w:r>
      <w:bookmarkStart w:id="0" w:name="_GoBack"/>
      <w:bookmarkEnd w:id="0"/>
      <w:r>
        <w:rPr>
          <w:sz w:val="28"/>
          <w:szCs w:val="28"/>
        </w:rPr>
        <w:t xml:space="preserve"> также можно получить, заказав экспресс-выписку из Ед</w:t>
      </w:r>
      <w:r>
        <w:rPr>
          <w:sz w:val="28"/>
          <w:szCs w:val="28"/>
        </w:rPr>
        <w:t>иного государственного реестра недвижимости на портале Госуслуг.</w:t>
      </w:r>
    </w:p>
    <w:p w:rsidR="00CA692A" w:rsidRDefault="00EE2B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Информацию о судебном приставе-исполнителе, вынесшем постановление о запрете, можн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о узнать на официальном сайте Федеральной службы судебных приставов России (</w:t>
      </w:r>
      <w:proofErr w:type="spellStart"/>
      <w:r>
        <w:rPr>
          <w:rFonts w:ascii="PT Astra Serif" w:eastAsia="PT Astra Serif" w:hAnsi="PT Astra Serif" w:cs="PT Astra Serif"/>
          <w:sz w:val="28"/>
          <w:szCs w:val="28"/>
        </w:rPr>
        <w:t>fssp.gov.ru</w:t>
      </w:r>
      <w:proofErr w:type="spellEnd"/>
      <w:r>
        <w:rPr>
          <w:rFonts w:ascii="PT Astra Serif" w:eastAsia="PT Astra Serif" w:hAnsi="PT Astra Serif" w:cs="PT Astra Serif"/>
          <w:sz w:val="28"/>
          <w:szCs w:val="28"/>
        </w:rPr>
        <w:t>)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. Поиск осуществляется по фамилии имени отчеству и дате р</w:t>
      </w:r>
      <w:r>
        <w:rPr>
          <w:sz w:val="28"/>
          <w:szCs w:val="28"/>
        </w:rPr>
        <w:t>ождения должника.</w:t>
      </w:r>
    </w:p>
    <w:p w:rsidR="00CA692A" w:rsidRDefault="00CA692A">
      <w:pPr>
        <w:ind w:firstLine="709"/>
        <w:jc w:val="both"/>
        <w:rPr>
          <w:sz w:val="28"/>
          <w:szCs w:val="28"/>
        </w:rPr>
      </w:pPr>
    </w:p>
    <w:p w:rsidR="00CA692A" w:rsidRDefault="00EE2B92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  </w:t>
      </w:r>
      <w:r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Управлением Росреестра </w:t>
      </w:r>
    </w:p>
    <w:p w:rsidR="00CA692A" w:rsidRDefault="00EE2B92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 xml:space="preserve">по Новосибирской области </w:t>
      </w:r>
    </w:p>
    <w:p w:rsidR="00CA692A" w:rsidRDefault="00CA692A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CA692A" w:rsidRDefault="00CA692A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CA692A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CA692A" w:rsidRDefault="00EE2B92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CA692A" w:rsidRDefault="00EE2B92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</w:t>
      </w:r>
      <w:r>
        <w:rPr>
          <w:rFonts w:ascii="Segoe UI" w:hAnsi="Segoe UI" w:cs="Segoe UI"/>
          <w:sz w:val="18"/>
          <w:szCs w:val="18"/>
        </w:rPr>
        <w:t>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</w:t>
      </w:r>
      <w:r>
        <w:rPr>
          <w:rFonts w:ascii="Segoe UI" w:hAnsi="Segoe UI" w:cs="Segoe UI"/>
          <w:sz w:val="18"/>
          <w:szCs w:val="18"/>
        </w:rPr>
        <w:t>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</w:t>
      </w:r>
      <w:r>
        <w:rPr>
          <w:rFonts w:ascii="Segoe UI" w:hAnsi="Segoe UI" w:cs="Segoe UI"/>
          <w:sz w:val="18"/>
          <w:szCs w:val="18"/>
        </w:rPr>
        <w:t xml:space="preserve">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</w:t>
      </w:r>
      <w:r>
        <w:rPr>
          <w:rFonts w:ascii="Segoe UI" w:hAnsi="Segoe UI" w:cs="Segoe UI"/>
          <w:sz w:val="18"/>
          <w:szCs w:val="18"/>
        </w:rPr>
        <w:t xml:space="preserve">еятельностью саморегулируемых организаций. Руководителем Управления Росреестра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CA692A" w:rsidRDefault="00CA692A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CA692A" w:rsidRDefault="00EE2B92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CA692A" w:rsidRDefault="00EE2B92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CA692A" w:rsidRDefault="00EE2B92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CA692A" w:rsidRDefault="00EE2B92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EE2B92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CA692A" w:rsidRDefault="00CA692A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8" w:history="1">
        <w:r w:rsidR="00EE2B92">
          <w:rPr>
            <w:rStyle w:val="11"/>
            <w:rFonts w:ascii="Segoe UI" w:hAnsi="Segoe UI" w:cs="Segoe UI"/>
            <w:sz w:val="18"/>
            <w:lang w:val="en-US"/>
          </w:rPr>
          <w:t>oko</w:t>
        </w:r>
        <w:r w:rsidR="00EE2B92" w:rsidRPr="00EE2B92">
          <w:rPr>
            <w:rStyle w:val="11"/>
            <w:rFonts w:ascii="Segoe UI" w:hAnsi="Segoe UI" w:cs="Segoe UI"/>
            <w:sz w:val="18"/>
          </w:rPr>
          <w:t>@</w:t>
        </w:r>
        <w:r w:rsidR="00EE2B92">
          <w:rPr>
            <w:rStyle w:val="11"/>
            <w:rFonts w:ascii="Segoe UI" w:hAnsi="Segoe UI" w:cs="Segoe UI"/>
            <w:sz w:val="18"/>
            <w:lang w:val="en-US"/>
          </w:rPr>
          <w:t>r</w:t>
        </w:r>
        <w:r w:rsidR="00EE2B92">
          <w:rPr>
            <w:rStyle w:val="11"/>
            <w:rFonts w:ascii="Segoe UI" w:hAnsi="Segoe UI" w:cs="Segoe UI"/>
            <w:sz w:val="18"/>
          </w:rPr>
          <w:t>54</w:t>
        </w:r>
        <w:r w:rsidR="00EE2B92" w:rsidRPr="00EE2B92">
          <w:rPr>
            <w:rStyle w:val="11"/>
            <w:rFonts w:ascii="Segoe UI" w:hAnsi="Segoe UI" w:cs="Segoe UI"/>
            <w:sz w:val="18"/>
          </w:rPr>
          <w:t>.</w:t>
        </w:r>
        <w:r w:rsidR="00EE2B92">
          <w:rPr>
            <w:rStyle w:val="11"/>
            <w:rFonts w:ascii="Segoe UI" w:hAnsi="Segoe UI" w:cs="Segoe UI"/>
            <w:sz w:val="18"/>
            <w:lang w:val="en-US"/>
          </w:rPr>
          <w:t>rosreestr</w:t>
        </w:r>
        <w:r w:rsidR="00EE2B92" w:rsidRPr="00EE2B92">
          <w:rPr>
            <w:rStyle w:val="11"/>
            <w:rFonts w:ascii="Segoe UI" w:hAnsi="Segoe UI" w:cs="Segoe UI"/>
            <w:sz w:val="18"/>
          </w:rPr>
          <w:t>.</w:t>
        </w:r>
        <w:r w:rsidR="00EE2B92">
          <w:rPr>
            <w:rStyle w:val="11"/>
            <w:rFonts w:ascii="Segoe UI" w:hAnsi="Segoe UI" w:cs="Segoe UI"/>
            <w:sz w:val="18"/>
            <w:lang w:val="en-US"/>
          </w:rPr>
          <w:t>ru</w:t>
        </w:r>
      </w:hyperlink>
      <w:r w:rsidR="00EE2B92" w:rsidRPr="00EE2B92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CA692A" w:rsidRPr="00EE2B92" w:rsidRDefault="00EE2B92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EE2B92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9" w:history="1">
        <w:r w:rsidRPr="00EE2B92">
          <w:rPr>
            <w:rFonts w:ascii="Segoe UI" w:hAnsi="Segoe UI" w:cs="Segoe UI"/>
            <w:color w:val="0000FF"/>
            <w:u w:val="single"/>
          </w:rPr>
          <w:t>Росреестр</w:t>
        </w:r>
      </w:hyperlink>
    </w:p>
    <w:p w:rsidR="00CA692A" w:rsidRDefault="00EE2B92">
      <w:pPr>
        <w:jc w:val="both"/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0" w:history="1">
        <w:r w:rsidRPr="00EE2B92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1" w:history="1">
        <w:r>
          <w:rPr>
            <w:rStyle w:val="11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11"/>
          <w:rFonts w:ascii="Segoe UI" w:hAnsi="Segoe UI" w:cs="Segoe UI"/>
          <w:sz w:val="18"/>
          <w:szCs w:val="18"/>
        </w:rPr>
        <w:t xml:space="preserve">, </w:t>
      </w:r>
      <w:hyperlink r:id="rId12" w:history="1">
        <w:proofErr w:type="spellStart"/>
        <w:r w:rsidRPr="00EE2B92">
          <w:rPr>
            <w:rStyle w:val="11"/>
            <w:rFonts w:ascii="Segoe UI" w:hAnsi="Segoe UI" w:cs="Segoe UI"/>
          </w:rPr>
          <w:t>Яндекс</w:t>
        </w:r>
        <w:proofErr w:type="gramStart"/>
        <w:r>
          <w:rPr>
            <w:rStyle w:val="11"/>
            <w:rFonts w:ascii="Segoe UI" w:hAnsi="Segoe UI" w:cs="Segoe UI"/>
          </w:rPr>
          <w:t>.</w:t>
        </w:r>
        <w:r w:rsidRPr="00EE2B92">
          <w:rPr>
            <w:rStyle w:val="11"/>
            <w:rFonts w:ascii="Segoe UI" w:hAnsi="Segoe UI" w:cs="Segoe UI"/>
          </w:rPr>
          <w:t>Д</w:t>
        </w:r>
        <w:proofErr w:type="gramEnd"/>
        <w:r w:rsidRPr="00EE2B92">
          <w:rPr>
            <w:rStyle w:val="11"/>
            <w:rFonts w:ascii="Segoe UI" w:hAnsi="Segoe UI" w:cs="Segoe UI"/>
          </w:rPr>
          <w:t>зен</w:t>
        </w:r>
        <w:proofErr w:type="spellEnd"/>
      </w:hyperlink>
      <w:r>
        <w:rPr>
          <w:rStyle w:val="11"/>
          <w:rFonts w:ascii="Segoe UI" w:hAnsi="Segoe UI" w:cs="Segoe UI"/>
        </w:rPr>
        <w:t xml:space="preserve">, </w:t>
      </w:r>
      <w:hyperlink r:id="rId13" w:history="1">
        <w:proofErr w:type="spellStart"/>
        <w:r>
          <w:rPr>
            <w:rStyle w:val="11"/>
            <w:rFonts w:ascii="Segoe UI" w:hAnsi="Segoe UI" w:cs="Segoe UI"/>
          </w:rPr>
          <w:t>Телеграм</w:t>
        </w:r>
        <w:proofErr w:type="spellEnd"/>
      </w:hyperlink>
    </w:p>
    <w:p w:rsidR="00CA692A" w:rsidRDefault="00CA692A">
      <w:pPr>
        <w:jc w:val="both"/>
      </w:pPr>
    </w:p>
    <w:p w:rsidR="00CA692A" w:rsidRDefault="00CA692A">
      <w:pPr>
        <w:tabs>
          <w:tab w:val="left" w:pos="709"/>
        </w:tabs>
        <w:jc w:val="both"/>
        <w:rPr>
          <w:sz w:val="28"/>
          <w:szCs w:val="28"/>
        </w:rPr>
      </w:pPr>
    </w:p>
    <w:p w:rsidR="00CA692A" w:rsidRDefault="00CA692A">
      <w:pPr>
        <w:tabs>
          <w:tab w:val="left" w:pos="709"/>
        </w:tabs>
        <w:jc w:val="both"/>
        <w:rPr>
          <w:sz w:val="28"/>
          <w:szCs w:val="28"/>
        </w:rPr>
      </w:pPr>
    </w:p>
    <w:p w:rsidR="00CA692A" w:rsidRDefault="00CA692A">
      <w:pPr>
        <w:tabs>
          <w:tab w:val="left" w:pos="709"/>
        </w:tabs>
        <w:jc w:val="both"/>
        <w:rPr>
          <w:sz w:val="28"/>
          <w:szCs w:val="28"/>
        </w:rPr>
      </w:pPr>
    </w:p>
    <w:p w:rsidR="00CA692A" w:rsidRDefault="00CA692A">
      <w:pPr>
        <w:tabs>
          <w:tab w:val="left" w:pos="709"/>
        </w:tabs>
        <w:jc w:val="both"/>
        <w:rPr>
          <w:sz w:val="28"/>
          <w:szCs w:val="28"/>
        </w:rPr>
      </w:pPr>
    </w:p>
    <w:p w:rsidR="00CA692A" w:rsidRDefault="00CA692A">
      <w:pPr>
        <w:tabs>
          <w:tab w:val="left" w:pos="709"/>
        </w:tabs>
        <w:jc w:val="both"/>
        <w:rPr>
          <w:sz w:val="22"/>
          <w:szCs w:val="22"/>
        </w:rPr>
      </w:pPr>
    </w:p>
    <w:p w:rsidR="00CA692A" w:rsidRDefault="00CA692A">
      <w:pPr>
        <w:tabs>
          <w:tab w:val="left" w:pos="709"/>
        </w:tabs>
        <w:jc w:val="both"/>
        <w:rPr>
          <w:sz w:val="22"/>
          <w:szCs w:val="22"/>
        </w:rPr>
      </w:pPr>
    </w:p>
    <w:p w:rsidR="00CA692A" w:rsidRDefault="00CA692A">
      <w:pPr>
        <w:tabs>
          <w:tab w:val="left" w:pos="709"/>
        </w:tabs>
        <w:jc w:val="both"/>
        <w:rPr>
          <w:sz w:val="22"/>
          <w:szCs w:val="22"/>
        </w:rPr>
      </w:pPr>
    </w:p>
    <w:p w:rsidR="00CA692A" w:rsidRDefault="00CA692A">
      <w:pPr>
        <w:tabs>
          <w:tab w:val="left" w:pos="709"/>
        </w:tabs>
        <w:jc w:val="both"/>
        <w:rPr>
          <w:sz w:val="22"/>
          <w:szCs w:val="22"/>
        </w:rPr>
      </w:pPr>
    </w:p>
    <w:p w:rsidR="00CA692A" w:rsidRDefault="00CA692A">
      <w:pPr>
        <w:tabs>
          <w:tab w:val="left" w:pos="709"/>
        </w:tabs>
        <w:jc w:val="both"/>
        <w:rPr>
          <w:sz w:val="22"/>
          <w:szCs w:val="22"/>
        </w:rPr>
      </w:pPr>
    </w:p>
    <w:p w:rsidR="00CA692A" w:rsidRDefault="00CA692A">
      <w:pPr>
        <w:tabs>
          <w:tab w:val="left" w:pos="709"/>
        </w:tabs>
        <w:jc w:val="both"/>
        <w:rPr>
          <w:sz w:val="22"/>
          <w:szCs w:val="22"/>
        </w:rPr>
      </w:pPr>
    </w:p>
    <w:p w:rsidR="00CA692A" w:rsidRDefault="00CA692A">
      <w:pPr>
        <w:tabs>
          <w:tab w:val="left" w:pos="709"/>
        </w:tabs>
        <w:jc w:val="both"/>
        <w:rPr>
          <w:sz w:val="22"/>
          <w:szCs w:val="22"/>
        </w:rPr>
      </w:pPr>
    </w:p>
    <w:p w:rsidR="00CA692A" w:rsidRDefault="00CA692A">
      <w:pPr>
        <w:tabs>
          <w:tab w:val="left" w:pos="709"/>
        </w:tabs>
        <w:jc w:val="both"/>
        <w:rPr>
          <w:sz w:val="22"/>
          <w:szCs w:val="22"/>
        </w:rPr>
      </w:pPr>
    </w:p>
    <w:p w:rsidR="00CA692A" w:rsidRDefault="00CA692A">
      <w:pPr>
        <w:tabs>
          <w:tab w:val="left" w:pos="709"/>
        </w:tabs>
        <w:jc w:val="both"/>
        <w:rPr>
          <w:sz w:val="22"/>
          <w:szCs w:val="22"/>
        </w:rPr>
      </w:pPr>
    </w:p>
    <w:p w:rsidR="00CA692A" w:rsidRDefault="00CA692A">
      <w:pPr>
        <w:tabs>
          <w:tab w:val="left" w:pos="709"/>
        </w:tabs>
        <w:jc w:val="both"/>
        <w:rPr>
          <w:sz w:val="22"/>
          <w:szCs w:val="22"/>
        </w:rPr>
      </w:pPr>
    </w:p>
    <w:p w:rsidR="00CA692A" w:rsidRDefault="00CA692A">
      <w:pPr>
        <w:tabs>
          <w:tab w:val="left" w:pos="709"/>
        </w:tabs>
        <w:jc w:val="both"/>
        <w:rPr>
          <w:sz w:val="22"/>
          <w:szCs w:val="22"/>
        </w:rPr>
      </w:pPr>
    </w:p>
    <w:p w:rsidR="00CA692A" w:rsidRDefault="00CA692A">
      <w:pPr>
        <w:tabs>
          <w:tab w:val="left" w:pos="709"/>
        </w:tabs>
        <w:jc w:val="both"/>
        <w:rPr>
          <w:sz w:val="22"/>
          <w:szCs w:val="22"/>
        </w:rPr>
      </w:pPr>
    </w:p>
    <w:p w:rsidR="00CA692A" w:rsidRDefault="00CA692A">
      <w:pPr>
        <w:tabs>
          <w:tab w:val="left" w:pos="709"/>
        </w:tabs>
        <w:jc w:val="both"/>
        <w:rPr>
          <w:sz w:val="22"/>
          <w:szCs w:val="22"/>
        </w:rPr>
      </w:pPr>
    </w:p>
    <w:p w:rsidR="00CA692A" w:rsidRDefault="00CA692A">
      <w:pPr>
        <w:tabs>
          <w:tab w:val="left" w:pos="709"/>
        </w:tabs>
        <w:jc w:val="both"/>
        <w:rPr>
          <w:sz w:val="22"/>
          <w:szCs w:val="22"/>
        </w:rPr>
      </w:pPr>
    </w:p>
    <w:p w:rsidR="00CA692A" w:rsidRDefault="00CA692A">
      <w:pPr>
        <w:tabs>
          <w:tab w:val="left" w:pos="709"/>
        </w:tabs>
        <w:jc w:val="both"/>
        <w:rPr>
          <w:sz w:val="22"/>
          <w:szCs w:val="22"/>
        </w:rPr>
      </w:pPr>
    </w:p>
    <w:p w:rsidR="00CA692A" w:rsidRDefault="00CA692A">
      <w:pPr>
        <w:tabs>
          <w:tab w:val="left" w:pos="709"/>
        </w:tabs>
        <w:jc w:val="both"/>
        <w:rPr>
          <w:sz w:val="22"/>
          <w:szCs w:val="22"/>
        </w:rPr>
      </w:pPr>
    </w:p>
    <w:p w:rsidR="00CA692A" w:rsidRDefault="00CA692A">
      <w:pPr>
        <w:tabs>
          <w:tab w:val="left" w:pos="709"/>
        </w:tabs>
        <w:jc w:val="both"/>
        <w:rPr>
          <w:rFonts w:ascii="PT Astra Serif" w:hAnsi="PT Astra Serif" w:cs="PT Astra Serif"/>
          <w:sz w:val="24"/>
          <w:szCs w:val="24"/>
        </w:rPr>
      </w:pPr>
    </w:p>
    <w:p w:rsidR="00CA692A" w:rsidRDefault="00CA692A">
      <w:pPr>
        <w:tabs>
          <w:tab w:val="left" w:pos="709"/>
        </w:tabs>
        <w:jc w:val="both"/>
        <w:rPr>
          <w:rFonts w:ascii="PT Astra Serif" w:eastAsia="PT Astra Serif" w:hAnsi="PT Astra Serif" w:cs="PT Astra Serif"/>
          <w:sz w:val="24"/>
          <w:szCs w:val="24"/>
        </w:rPr>
      </w:pPr>
    </w:p>
    <w:p w:rsidR="00CA692A" w:rsidRDefault="00CA692A">
      <w:pPr>
        <w:tabs>
          <w:tab w:val="left" w:pos="709"/>
        </w:tabs>
        <w:jc w:val="both"/>
        <w:rPr>
          <w:rFonts w:ascii="PT Astra Serif" w:eastAsia="PT Astra Serif" w:hAnsi="PT Astra Serif" w:cs="PT Astra Serif"/>
          <w:sz w:val="24"/>
          <w:szCs w:val="24"/>
        </w:rPr>
      </w:pPr>
    </w:p>
    <w:sectPr w:rsidR="00CA692A" w:rsidSect="00CA692A">
      <w:headerReference w:type="even" r:id="rId14"/>
      <w:headerReference w:type="default" r:id="rId15"/>
      <w:pgSz w:w="11906" w:h="16838"/>
      <w:pgMar w:top="1134" w:right="850" w:bottom="110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692A" w:rsidRDefault="00EE2B92">
      <w:r>
        <w:separator/>
      </w:r>
    </w:p>
  </w:endnote>
  <w:endnote w:type="continuationSeparator" w:id="0">
    <w:p w:rsidR="00CA692A" w:rsidRDefault="00EE2B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692A" w:rsidRDefault="00EE2B92">
      <w:r>
        <w:separator/>
      </w:r>
    </w:p>
  </w:footnote>
  <w:footnote w:type="continuationSeparator" w:id="0">
    <w:p w:rsidR="00CA692A" w:rsidRDefault="00EE2B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92A" w:rsidRDefault="00CA692A">
    <w:pPr>
      <w:pStyle w:val="Header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EE2B92"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CA692A" w:rsidRDefault="00CA692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92A" w:rsidRDefault="00CA692A">
    <w:pPr>
      <w:pStyle w:val="Header"/>
      <w:jc w:val="center"/>
    </w:pPr>
    <w:r>
      <w:fldChar w:fldCharType="begin"/>
    </w:r>
    <w:r w:rsidR="00EE2B92">
      <w:instrText>PAGE   \* MERGEFORMAT</w:instrText>
    </w:r>
    <w:r>
      <w:fldChar w:fldCharType="separate"/>
    </w:r>
    <w:r w:rsidR="00EE2B92">
      <w:rPr>
        <w:noProof/>
      </w:rPr>
      <w:t>2</w:t>
    </w:r>
    <w:r>
      <w:fldChar w:fldCharType="end"/>
    </w:r>
  </w:p>
  <w:p w:rsidR="00CA692A" w:rsidRDefault="00CA692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52B42"/>
    <w:multiLevelType w:val="hybridMultilevel"/>
    <w:tmpl w:val="6FE0557A"/>
    <w:lvl w:ilvl="0" w:tplc="AA1A3142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 CYR"/>
      </w:rPr>
    </w:lvl>
    <w:lvl w:ilvl="1" w:tplc="2F3A264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0BECC3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D52392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A08482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5EE87E4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ECEC43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A723EE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0AE40BB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46FB44D2"/>
    <w:multiLevelType w:val="hybridMultilevel"/>
    <w:tmpl w:val="F43E7D98"/>
    <w:lvl w:ilvl="0" w:tplc="C040E040">
      <w:start w:val="1"/>
      <w:numFmt w:val="bullet"/>
      <w:lvlText w:val="–"/>
      <w:lvlJc w:val="left"/>
      <w:pPr>
        <w:ind w:left="992" w:hanging="360"/>
      </w:pPr>
      <w:rPr>
        <w:rFonts w:ascii="Arial" w:eastAsia="Arial" w:hAnsi="Arial" w:cs="Arial" w:hint="default"/>
      </w:rPr>
    </w:lvl>
    <w:lvl w:ilvl="1" w:tplc="B8A666B0">
      <w:start w:val="1"/>
      <w:numFmt w:val="bullet"/>
      <w:lvlText w:val="o"/>
      <w:lvlJc w:val="left"/>
      <w:pPr>
        <w:ind w:left="1712" w:hanging="360"/>
      </w:pPr>
      <w:rPr>
        <w:rFonts w:ascii="Courier New" w:eastAsia="Courier New" w:hAnsi="Courier New" w:cs="Courier New" w:hint="default"/>
      </w:rPr>
    </w:lvl>
    <w:lvl w:ilvl="2" w:tplc="FD16D93C">
      <w:start w:val="1"/>
      <w:numFmt w:val="bullet"/>
      <w:lvlText w:val="§"/>
      <w:lvlJc w:val="left"/>
      <w:pPr>
        <w:ind w:left="2432" w:hanging="360"/>
      </w:pPr>
      <w:rPr>
        <w:rFonts w:ascii="Wingdings" w:eastAsia="Wingdings" w:hAnsi="Wingdings" w:cs="Wingdings" w:hint="default"/>
      </w:rPr>
    </w:lvl>
    <w:lvl w:ilvl="3" w:tplc="5E7AD2E8">
      <w:start w:val="1"/>
      <w:numFmt w:val="bullet"/>
      <w:lvlText w:val="·"/>
      <w:lvlJc w:val="left"/>
      <w:pPr>
        <w:ind w:left="3152" w:hanging="360"/>
      </w:pPr>
      <w:rPr>
        <w:rFonts w:ascii="Symbol" w:eastAsia="Symbol" w:hAnsi="Symbol" w:cs="Symbol" w:hint="default"/>
      </w:rPr>
    </w:lvl>
    <w:lvl w:ilvl="4" w:tplc="B894A1A6">
      <w:start w:val="1"/>
      <w:numFmt w:val="bullet"/>
      <w:lvlText w:val="o"/>
      <w:lvlJc w:val="left"/>
      <w:pPr>
        <w:ind w:left="3872" w:hanging="360"/>
      </w:pPr>
      <w:rPr>
        <w:rFonts w:ascii="Courier New" w:eastAsia="Courier New" w:hAnsi="Courier New" w:cs="Courier New" w:hint="default"/>
      </w:rPr>
    </w:lvl>
    <w:lvl w:ilvl="5" w:tplc="F0FC75A6">
      <w:start w:val="1"/>
      <w:numFmt w:val="bullet"/>
      <w:lvlText w:val="§"/>
      <w:lvlJc w:val="left"/>
      <w:pPr>
        <w:ind w:left="4592" w:hanging="360"/>
      </w:pPr>
      <w:rPr>
        <w:rFonts w:ascii="Wingdings" w:eastAsia="Wingdings" w:hAnsi="Wingdings" w:cs="Wingdings" w:hint="default"/>
      </w:rPr>
    </w:lvl>
    <w:lvl w:ilvl="6" w:tplc="FB9C2F60">
      <w:start w:val="1"/>
      <w:numFmt w:val="bullet"/>
      <w:lvlText w:val="·"/>
      <w:lvlJc w:val="left"/>
      <w:pPr>
        <w:ind w:left="5312" w:hanging="360"/>
      </w:pPr>
      <w:rPr>
        <w:rFonts w:ascii="Symbol" w:eastAsia="Symbol" w:hAnsi="Symbol" w:cs="Symbol" w:hint="default"/>
      </w:rPr>
    </w:lvl>
    <w:lvl w:ilvl="7" w:tplc="DBA49CC2">
      <w:start w:val="1"/>
      <w:numFmt w:val="bullet"/>
      <w:lvlText w:val="o"/>
      <w:lvlJc w:val="left"/>
      <w:pPr>
        <w:ind w:left="6032" w:hanging="360"/>
      </w:pPr>
      <w:rPr>
        <w:rFonts w:ascii="Courier New" w:eastAsia="Courier New" w:hAnsi="Courier New" w:cs="Courier New" w:hint="default"/>
      </w:rPr>
    </w:lvl>
    <w:lvl w:ilvl="8" w:tplc="5712DFAA">
      <w:start w:val="1"/>
      <w:numFmt w:val="bullet"/>
      <w:lvlText w:val="§"/>
      <w:lvlJc w:val="left"/>
      <w:pPr>
        <w:ind w:left="6752" w:hanging="360"/>
      </w:pPr>
      <w:rPr>
        <w:rFonts w:ascii="Wingdings" w:eastAsia="Wingdings" w:hAnsi="Wingdings" w:cs="Wingdings" w:hint="default"/>
      </w:rPr>
    </w:lvl>
  </w:abstractNum>
  <w:abstractNum w:abstractNumId="2">
    <w:nsid w:val="55DC2DFE"/>
    <w:multiLevelType w:val="hybridMultilevel"/>
    <w:tmpl w:val="69F695B2"/>
    <w:lvl w:ilvl="0" w:tplc="5B72AE00">
      <w:start w:val="1"/>
      <w:numFmt w:val="decimal"/>
      <w:lvlText w:val="%1."/>
      <w:lvlJc w:val="left"/>
      <w:pPr>
        <w:ind w:left="709" w:hanging="360"/>
      </w:pPr>
    </w:lvl>
    <w:lvl w:ilvl="1" w:tplc="CD189050">
      <w:start w:val="1"/>
      <w:numFmt w:val="lowerLetter"/>
      <w:lvlText w:val="%2."/>
      <w:lvlJc w:val="left"/>
      <w:pPr>
        <w:ind w:left="1429" w:hanging="360"/>
      </w:pPr>
    </w:lvl>
    <w:lvl w:ilvl="2" w:tplc="C64E1506">
      <w:start w:val="1"/>
      <w:numFmt w:val="lowerRoman"/>
      <w:lvlText w:val="%3."/>
      <w:lvlJc w:val="right"/>
      <w:pPr>
        <w:ind w:left="2149" w:hanging="180"/>
      </w:pPr>
    </w:lvl>
    <w:lvl w:ilvl="3" w:tplc="FD0A083C">
      <w:start w:val="1"/>
      <w:numFmt w:val="decimal"/>
      <w:lvlText w:val="%4."/>
      <w:lvlJc w:val="left"/>
      <w:pPr>
        <w:ind w:left="2869" w:hanging="360"/>
      </w:pPr>
    </w:lvl>
    <w:lvl w:ilvl="4" w:tplc="69E60D8E">
      <w:start w:val="1"/>
      <w:numFmt w:val="lowerLetter"/>
      <w:lvlText w:val="%5."/>
      <w:lvlJc w:val="left"/>
      <w:pPr>
        <w:ind w:left="3589" w:hanging="360"/>
      </w:pPr>
    </w:lvl>
    <w:lvl w:ilvl="5" w:tplc="4614E590">
      <w:start w:val="1"/>
      <w:numFmt w:val="lowerRoman"/>
      <w:lvlText w:val="%6."/>
      <w:lvlJc w:val="right"/>
      <w:pPr>
        <w:ind w:left="4309" w:hanging="180"/>
      </w:pPr>
    </w:lvl>
    <w:lvl w:ilvl="6" w:tplc="41744C8E">
      <w:start w:val="1"/>
      <w:numFmt w:val="decimal"/>
      <w:lvlText w:val="%7."/>
      <w:lvlJc w:val="left"/>
      <w:pPr>
        <w:ind w:left="5029" w:hanging="360"/>
      </w:pPr>
    </w:lvl>
    <w:lvl w:ilvl="7" w:tplc="7CB24FDA">
      <w:start w:val="1"/>
      <w:numFmt w:val="lowerLetter"/>
      <w:lvlText w:val="%8."/>
      <w:lvlJc w:val="left"/>
      <w:pPr>
        <w:ind w:left="5749" w:hanging="360"/>
      </w:pPr>
    </w:lvl>
    <w:lvl w:ilvl="8" w:tplc="CEFE83D4">
      <w:start w:val="1"/>
      <w:numFmt w:val="lowerRoman"/>
      <w:lvlText w:val="%9."/>
      <w:lvlJc w:val="right"/>
      <w:pPr>
        <w:ind w:left="6469" w:hanging="180"/>
      </w:pPr>
    </w:lvl>
  </w:abstractNum>
  <w:abstractNum w:abstractNumId="3">
    <w:nsid w:val="6C695672"/>
    <w:multiLevelType w:val="hybridMultilevel"/>
    <w:tmpl w:val="DFAC633A"/>
    <w:lvl w:ilvl="0" w:tplc="2856EC26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1B5033C4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4D02C2A0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2066445C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D98C9168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C05AF65A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96EAF9B4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18FA7F28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9594C450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4">
    <w:nsid w:val="7CB572FC"/>
    <w:multiLevelType w:val="hybridMultilevel"/>
    <w:tmpl w:val="D722CBDC"/>
    <w:lvl w:ilvl="0" w:tplc="3CC235C0">
      <w:start w:val="1"/>
      <w:numFmt w:val="bullet"/>
      <w:pStyle w:val="1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/>
        <w:color w:val="000000"/>
      </w:rPr>
    </w:lvl>
    <w:lvl w:ilvl="1" w:tplc="91E0E77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138A2D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84E8A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60CFC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23C002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E6B4B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5CCE6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E1CBDE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692A"/>
    <w:rsid w:val="00CA692A"/>
    <w:rsid w:val="00EE2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9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CA692A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CA692A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link w:val="Heading3"/>
    <w:uiPriority w:val="9"/>
    <w:rsid w:val="00CA692A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link w:val="Heading4"/>
    <w:uiPriority w:val="9"/>
    <w:rsid w:val="00CA692A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link w:val="Heading5"/>
    <w:uiPriority w:val="9"/>
    <w:rsid w:val="00CA692A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link w:val="Heading6"/>
    <w:uiPriority w:val="9"/>
    <w:rsid w:val="00CA692A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CA692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CA692A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link w:val="Heading9"/>
    <w:uiPriority w:val="9"/>
    <w:rsid w:val="00CA692A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link w:val="a3"/>
    <w:uiPriority w:val="10"/>
    <w:rsid w:val="00CA692A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CA692A"/>
    <w:rPr>
      <w:sz w:val="24"/>
      <w:szCs w:val="24"/>
    </w:rPr>
  </w:style>
  <w:style w:type="character" w:customStyle="1" w:styleId="QuoteChar">
    <w:name w:val="Quote Char"/>
    <w:link w:val="2"/>
    <w:uiPriority w:val="29"/>
    <w:rsid w:val="00CA692A"/>
    <w:rPr>
      <w:i/>
    </w:rPr>
  </w:style>
  <w:style w:type="character" w:customStyle="1" w:styleId="IntenseQuoteChar">
    <w:name w:val="Intense Quote Char"/>
    <w:link w:val="a5"/>
    <w:uiPriority w:val="30"/>
    <w:rsid w:val="00CA692A"/>
    <w:rPr>
      <w:i/>
    </w:rPr>
  </w:style>
  <w:style w:type="character" w:customStyle="1" w:styleId="FootnoteTextChar">
    <w:name w:val="Footnote Text Char"/>
    <w:link w:val="a6"/>
    <w:uiPriority w:val="99"/>
    <w:rsid w:val="00CA692A"/>
    <w:rPr>
      <w:sz w:val="18"/>
    </w:rPr>
  </w:style>
  <w:style w:type="character" w:customStyle="1" w:styleId="EndnoteTextChar">
    <w:name w:val="Endnote Text Char"/>
    <w:link w:val="a7"/>
    <w:uiPriority w:val="99"/>
    <w:rsid w:val="00CA692A"/>
    <w:rPr>
      <w:sz w:val="20"/>
    </w:rPr>
  </w:style>
  <w:style w:type="paragraph" w:customStyle="1" w:styleId="Heading1">
    <w:name w:val="Heading 1"/>
    <w:basedOn w:val="a"/>
    <w:next w:val="a"/>
    <w:link w:val="10"/>
    <w:uiPriority w:val="9"/>
    <w:qFormat/>
    <w:rsid w:val="00CA692A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20"/>
    <w:uiPriority w:val="9"/>
    <w:unhideWhenUsed/>
    <w:qFormat/>
    <w:rsid w:val="00CA692A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3"/>
    <w:uiPriority w:val="9"/>
    <w:unhideWhenUsed/>
    <w:qFormat/>
    <w:rsid w:val="00CA692A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4"/>
    <w:uiPriority w:val="9"/>
    <w:unhideWhenUsed/>
    <w:qFormat/>
    <w:rsid w:val="00CA692A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5"/>
    <w:uiPriority w:val="9"/>
    <w:unhideWhenUsed/>
    <w:qFormat/>
    <w:rsid w:val="00CA692A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6"/>
    <w:uiPriority w:val="9"/>
    <w:unhideWhenUsed/>
    <w:qFormat/>
    <w:rsid w:val="00CA692A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7"/>
    <w:uiPriority w:val="9"/>
    <w:unhideWhenUsed/>
    <w:qFormat/>
    <w:rsid w:val="00CA692A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8"/>
    <w:uiPriority w:val="9"/>
    <w:unhideWhenUsed/>
    <w:qFormat/>
    <w:rsid w:val="00CA692A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9"/>
    <w:uiPriority w:val="9"/>
    <w:unhideWhenUsed/>
    <w:qFormat/>
    <w:rsid w:val="00CA692A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10">
    <w:name w:val="Заголовок 1 Знак"/>
    <w:link w:val="Heading1"/>
    <w:uiPriority w:val="9"/>
    <w:rsid w:val="00CA692A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Heading2"/>
    <w:uiPriority w:val="9"/>
    <w:rsid w:val="00CA692A"/>
    <w:rPr>
      <w:rFonts w:ascii="Arial" w:eastAsia="Arial" w:hAnsi="Arial" w:cs="Arial"/>
      <w:sz w:val="34"/>
    </w:rPr>
  </w:style>
  <w:style w:type="character" w:customStyle="1" w:styleId="3">
    <w:name w:val="Заголовок 3 Знак"/>
    <w:link w:val="Heading3"/>
    <w:uiPriority w:val="9"/>
    <w:rsid w:val="00CA692A"/>
    <w:rPr>
      <w:rFonts w:ascii="Arial" w:eastAsia="Arial" w:hAnsi="Arial" w:cs="Arial"/>
      <w:sz w:val="30"/>
      <w:szCs w:val="30"/>
    </w:rPr>
  </w:style>
  <w:style w:type="character" w:customStyle="1" w:styleId="4">
    <w:name w:val="Заголовок 4 Знак"/>
    <w:link w:val="Heading4"/>
    <w:uiPriority w:val="9"/>
    <w:rsid w:val="00CA692A"/>
    <w:rPr>
      <w:rFonts w:ascii="Arial" w:eastAsia="Arial" w:hAnsi="Arial" w:cs="Arial"/>
      <w:b/>
      <w:bCs/>
      <w:sz w:val="26"/>
      <w:szCs w:val="26"/>
    </w:rPr>
  </w:style>
  <w:style w:type="character" w:customStyle="1" w:styleId="5">
    <w:name w:val="Заголовок 5 Знак"/>
    <w:link w:val="Heading5"/>
    <w:uiPriority w:val="9"/>
    <w:rsid w:val="00CA692A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link w:val="Heading6"/>
    <w:uiPriority w:val="9"/>
    <w:rsid w:val="00CA692A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link w:val="Heading7"/>
    <w:uiPriority w:val="9"/>
    <w:rsid w:val="00CA692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link w:val="Heading8"/>
    <w:uiPriority w:val="9"/>
    <w:rsid w:val="00CA692A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link w:val="Heading9"/>
    <w:uiPriority w:val="9"/>
    <w:rsid w:val="00CA692A"/>
    <w:rPr>
      <w:rFonts w:ascii="Arial" w:eastAsia="Arial" w:hAnsi="Arial" w:cs="Arial"/>
      <w:i/>
      <w:iCs/>
      <w:sz w:val="21"/>
      <w:szCs w:val="21"/>
    </w:rPr>
  </w:style>
  <w:style w:type="paragraph" w:styleId="a8">
    <w:name w:val="List Paragraph"/>
    <w:basedOn w:val="a"/>
    <w:uiPriority w:val="34"/>
    <w:qFormat/>
    <w:rsid w:val="00CA692A"/>
    <w:pPr>
      <w:ind w:left="720"/>
      <w:contextualSpacing/>
    </w:pPr>
  </w:style>
  <w:style w:type="paragraph" w:styleId="a9">
    <w:name w:val="No Spacing"/>
    <w:uiPriority w:val="1"/>
    <w:qFormat/>
    <w:rsid w:val="00CA692A"/>
    <w:rPr>
      <w:lang w:eastAsia="zh-CN"/>
    </w:rPr>
  </w:style>
  <w:style w:type="paragraph" w:styleId="a3">
    <w:name w:val="Title"/>
    <w:basedOn w:val="a"/>
    <w:next w:val="a"/>
    <w:link w:val="aa"/>
    <w:uiPriority w:val="10"/>
    <w:qFormat/>
    <w:rsid w:val="00CA692A"/>
    <w:pPr>
      <w:spacing w:before="300" w:after="200"/>
      <w:contextualSpacing/>
    </w:pPr>
    <w:rPr>
      <w:sz w:val="48"/>
      <w:szCs w:val="48"/>
    </w:rPr>
  </w:style>
  <w:style w:type="character" w:customStyle="1" w:styleId="aa">
    <w:name w:val="Название Знак"/>
    <w:link w:val="a3"/>
    <w:uiPriority w:val="10"/>
    <w:rsid w:val="00CA692A"/>
    <w:rPr>
      <w:sz w:val="48"/>
      <w:szCs w:val="48"/>
    </w:rPr>
  </w:style>
  <w:style w:type="paragraph" w:styleId="a4">
    <w:name w:val="Subtitle"/>
    <w:basedOn w:val="a"/>
    <w:next w:val="a"/>
    <w:link w:val="ab"/>
    <w:uiPriority w:val="11"/>
    <w:qFormat/>
    <w:rsid w:val="00CA692A"/>
    <w:pPr>
      <w:spacing w:before="200" w:after="200"/>
    </w:pPr>
    <w:rPr>
      <w:sz w:val="24"/>
      <w:szCs w:val="24"/>
    </w:rPr>
  </w:style>
  <w:style w:type="character" w:customStyle="1" w:styleId="ab">
    <w:name w:val="Подзаголовок Знак"/>
    <w:link w:val="a4"/>
    <w:uiPriority w:val="11"/>
    <w:rsid w:val="00CA692A"/>
    <w:rPr>
      <w:sz w:val="24"/>
      <w:szCs w:val="24"/>
    </w:rPr>
  </w:style>
  <w:style w:type="paragraph" w:styleId="2">
    <w:name w:val="Quote"/>
    <w:basedOn w:val="a"/>
    <w:next w:val="a"/>
    <w:link w:val="21"/>
    <w:uiPriority w:val="29"/>
    <w:qFormat/>
    <w:rsid w:val="00CA692A"/>
    <w:pPr>
      <w:ind w:left="720" w:right="720"/>
    </w:pPr>
    <w:rPr>
      <w:i/>
    </w:rPr>
  </w:style>
  <w:style w:type="character" w:customStyle="1" w:styleId="21">
    <w:name w:val="Цитата 2 Знак"/>
    <w:link w:val="2"/>
    <w:uiPriority w:val="29"/>
    <w:rsid w:val="00CA692A"/>
    <w:rPr>
      <w:i/>
    </w:rPr>
  </w:style>
  <w:style w:type="paragraph" w:styleId="a5">
    <w:name w:val="Intense Quote"/>
    <w:basedOn w:val="a"/>
    <w:next w:val="a"/>
    <w:link w:val="ac"/>
    <w:uiPriority w:val="30"/>
    <w:qFormat/>
    <w:rsid w:val="00CA692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5"/>
    <w:uiPriority w:val="30"/>
    <w:rsid w:val="00CA692A"/>
    <w:rPr>
      <w:i/>
    </w:rPr>
  </w:style>
  <w:style w:type="paragraph" w:customStyle="1" w:styleId="Header">
    <w:name w:val="Header"/>
    <w:basedOn w:val="a"/>
    <w:link w:val="ad"/>
    <w:uiPriority w:val="99"/>
    <w:rsid w:val="00CA692A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  <w:rsid w:val="00CA692A"/>
  </w:style>
  <w:style w:type="paragraph" w:customStyle="1" w:styleId="Footer">
    <w:name w:val="Footer"/>
    <w:basedOn w:val="a"/>
    <w:link w:val="ae"/>
    <w:rsid w:val="00CA692A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CA692A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CA692A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  <w:rsid w:val="00CA692A"/>
  </w:style>
  <w:style w:type="table" w:styleId="af">
    <w:name w:val="Table Grid"/>
    <w:basedOn w:val="a1"/>
    <w:rsid w:val="00CA692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CA692A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CA692A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CA692A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CA692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CA692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CA692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CA692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CA692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CA692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CA692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CA692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CA692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CA692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CA692A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CA692A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CA692A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CA692A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CA692A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CA692A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CA692A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CA692A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link w:val="11"/>
    <w:uiPriority w:val="99"/>
    <w:rsid w:val="00CA692A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CA692A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CA692A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CA692A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CA692A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CA692A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CA692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0">
    <w:name w:val="Hyperlink"/>
    <w:rsid w:val="00CA692A"/>
    <w:rPr>
      <w:rFonts w:ascii="Verdana" w:hAnsi="Verdana"/>
      <w:color w:val="0000FF"/>
      <w:u w:val="single"/>
      <w:lang w:val="en-US" w:eastAsia="en-US" w:bidi="ar-SA"/>
    </w:rPr>
  </w:style>
  <w:style w:type="paragraph" w:styleId="a6">
    <w:name w:val="footnote text"/>
    <w:basedOn w:val="a"/>
    <w:link w:val="af1"/>
    <w:uiPriority w:val="99"/>
    <w:semiHidden/>
    <w:unhideWhenUsed/>
    <w:rsid w:val="00CA692A"/>
    <w:pPr>
      <w:spacing w:after="40"/>
    </w:pPr>
    <w:rPr>
      <w:sz w:val="18"/>
    </w:rPr>
  </w:style>
  <w:style w:type="character" w:customStyle="1" w:styleId="af1">
    <w:name w:val="Текст сноски Знак"/>
    <w:link w:val="a6"/>
    <w:uiPriority w:val="99"/>
    <w:rsid w:val="00CA692A"/>
    <w:rPr>
      <w:sz w:val="18"/>
    </w:rPr>
  </w:style>
  <w:style w:type="character" w:styleId="af2">
    <w:name w:val="footnote reference"/>
    <w:uiPriority w:val="99"/>
    <w:unhideWhenUsed/>
    <w:rsid w:val="00CA692A"/>
    <w:rPr>
      <w:vertAlign w:val="superscript"/>
    </w:rPr>
  </w:style>
  <w:style w:type="paragraph" w:styleId="a7">
    <w:name w:val="endnote text"/>
    <w:basedOn w:val="a"/>
    <w:link w:val="af3"/>
    <w:uiPriority w:val="99"/>
    <w:semiHidden/>
    <w:unhideWhenUsed/>
    <w:rsid w:val="00CA692A"/>
  </w:style>
  <w:style w:type="character" w:customStyle="1" w:styleId="af3">
    <w:name w:val="Текст концевой сноски Знак"/>
    <w:link w:val="a7"/>
    <w:uiPriority w:val="99"/>
    <w:rsid w:val="00CA692A"/>
    <w:rPr>
      <w:sz w:val="20"/>
    </w:rPr>
  </w:style>
  <w:style w:type="character" w:styleId="af4">
    <w:name w:val="endnote reference"/>
    <w:uiPriority w:val="99"/>
    <w:semiHidden/>
    <w:unhideWhenUsed/>
    <w:rsid w:val="00CA692A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CA692A"/>
    <w:pPr>
      <w:spacing w:after="57"/>
    </w:pPr>
  </w:style>
  <w:style w:type="paragraph" w:styleId="22">
    <w:name w:val="toc 2"/>
    <w:basedOn w:val="a"/>
    <w:next w:val="a"/>
    <w:uiPriority w:val="39"/>
    <w:unhideWhenUsed/>
    <w:rsid w:val="00CA692A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CA692A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CA692A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CA692A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CA692A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CA692A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CA692A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CA692A"/>
    <w:pPr>
      <w:spacing w:after="57"/>
      <w:ind w:left="2268"/>
    </w:pPr>
  </w:style>
  <w:style w:type="paragraph" w:styleId="af5">
    <w:name w:val="TOC Heading"/>
    <w:uiPriority w:val="39"/>
    <w:unhideWhenUsed/>
    <w:rsid w:val="00CA692A"/>
    <w:rPr>
      <w:lang w:eastAsia="zh-CN"/>
    </w:rPr>
  </w:style>
  <w:style w:type="paragraph" w:styleId="af6">
    <w:name w:val="table of figures"/>
    <w:basedOn w:val="a"/>
    <w:next w:val="a"/>
    <w:uiPriority w:val="99"/>
    <w:unhideWhenUsed/>
    <w:rsid w:val="00CA692A"/>
  </w:style>
  <w:style w:type="paragraph" w:customStyle="1" w:styleId="1">
    <w:name w:val="Знак1"/>
    <w:basedOn w:val="a"/>
    <w:semiHidden/>
    <w:rsid w:val="00CA692A"/>
    <w:pPr>
      <w:numPr>
        <w:numId w:val="1"/>
      </w:numPr>
      <w:spacing w:before="120" w:after="160" w:line="240" w:lineRule="exact"/>
      <w:jc w:val="both"/>
    </w:pPr>
    <w:rPr>
      <w:rFonts w:ascii="Verdana" w:hAnsi="Verdana"/>
      <w:lang w:val="en-US" w:eastAsia="en-US"/>
    </w:rPr>
  </w:style>
  <w:style w:type="paragraph" w:styleId="af7">
    <w:name w:val="Balloon Text"/>
    <w:basedOn w:val="a"/>
    <w:semiHidden/>
    <w:rsid w:val="00CA692A"/>
    <w:rPr>
      <w:rFonts w:ascii="Tahoma" w:hAnsi="Tahoma" w:cs="Tahoma"/>
      <w:sz w:val="16"/>
      <w:szCs w:val="16"/>
    </w:rPr>
  </w:style>
  <w:style w:type="character" w:styleId="af8">
    <w:name w:val="page number"/>
    <w:basedOn w:val="a0"/>
    <w:rsid w:val="00CA692A"/>
  </w:style>
  <w:style w:type="character" w:customStyle="1" w:styleId="apple-style-span">
    <w:name w:val="apple-style-span"/>
    <w:basedOn w:val="a0"/>
    <w:rsid w:val="00CA692A"/>
  </w:style>
  <w:style w:type="character" w:customStyle="1" w:styleId="ae">
    <w:name w:val="Нижний колонтитул Знак"/>
    <w:basedOn w:val="a0"/>
    <w:link w:val="Footer"/>
    <w:rsid w:val="00CA692A"/>
  </w:style>
  <w:style w:type="paragraph" w:styleId="af9">
    <w:name w:val="Normal (Web)"/>
    <w:basedOn w:val="a"/>
    <w:uiPriority w:val="99"/>
    <w:unhideWhenUsed/>
    <w:rsid w:val="00CA692A"/>
    <w:pPr>
      <w:spacing w:before="100" w:beforeAutospacing="1" w:after="100" w:afterAutospacing="1"/>
    </w:pPr>
    <w:rPr>
      <w:sz w:val="24"/>
      <w:szCs w:val="24"/>
    </w:rPr>
  </w:style>
  <w:style w:type="paragraph" w:customStyle="1" w:styleId="Standard">
    <w:name w:val="Standard"/>
    <w:rsid w:val="00CA692A"/>
    <w:pPr>
      <w:widowControl w:val="0"/>
    </w:pPr>
    <w:rPr>
      <w:rFonts w:ascii="Liberation Serif" w:eastAsia="Segoe UI" w:hAnsi="Liberation Serif" w:cs="Tahoma"/>
      <w:color w:val="000000"/>
      <w:sz w:val="24"/>
      <w:szCs w:val="24"/>
      <w:lang w:eastAsia="zh-CN" w:bidi="hi-IN"/>
    </w:rPr>
  </w:style>
  <w:style w:type="character" w:customStyle="1" w:styleId="ad">
    <w:name w:val="Верхний колонтитул Знак"/>
    <w:link w:val="Header"/>
    <w:uiPriority w:val="99"/>
    <w:rsid w:val="00CA692A"/>
  </w:style>
  <w:style w:type="character" w:customStyle="1" w:styleId="13">
    <w:name w:val="Строгий1"/>
    <w:uiPriority w:val="22"/>
    <w:qFormat/>
    <w:rsid w:val="00CA692A"/>
    <w:rPr>
      <w:b/>
      <w:bCs/>
    </w:rPr>
  </w:style>
  <w:style w:type="character" w:styleId="afa">
    <w:name w:val="Strong"/>
    <w:uiPriority w:val="22"/>
    <w:qFormat/>
    <w:rsid w:val="00CA692A"/>
    <w:rPr>
      <w:b/>
      <w:bCs/>
    </w:rPr>
  </w:style>
  <w:style w:type="character" w:customStyle="1" w:styleId="n9q8lc">
    <w:name w:val="n9q8lc"/>
    <w:rsid w:val="00CA692A"/>
  </w:style>
  <w:style w:type="character" w:customStyle="1" w:styleId="vkekvd">
    <w:name w:val="vkekvd"/>
    <w:rsid w:val="00CA692A"/>
  </w:style>
  <w:style w:type="character" w:customStyle="1" w:styleId="11">
    <w:name w:val="Гиперссылка1"/>
    <w:link w:val="BorderedLined-Accent1"/>
    <w:rsid w:val="00CA692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dzen.ru/rosreestr_nsk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623</Words>
  <Characters>3555</Characters>
  <Application>Microsoft Office Word</Application>
  <DocSecurity>0</DocSecurity>
  <Lines>29</Lines>
  <Paragraphs>8</Paragraphs>
  <ScaleCrop>false</ScaleCrop>
  <Company>Computer</Company>
  <LinksUpToDate>false</LinksUpToDate>
  <CharactersWithSpaces>4170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br</dc:creator>
  <cp:lastModifiedBy>Sidorova_LV</cp:lastModifiedBy>
  <cp:revision>112</cp:revision>
  <dcterms:created xsi:type="dcterms:W3CDTF">2016-08-11T07:50:00Z</dcterms:created>
  <dcterms:modified xsi:type="dcterms:W3CDTF">2025-11-01T02:55:00Z</dcterms:modified>
  <cp:version>1048576</cp:version>
</cp:coreProperties>
</file>